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A15" w:rsidRPr="00847963" w:rsidRDefault="004F1A15" w:rsidP="004F1A15">
      <w:pPr>
        <w:spacing w:after="0" w:line="240" w:lineRule="auto"/>
        <w:ind w:left="-360" w:firstLine="360"/>
        <w:jc w:val="center"/>
        <w:rPr>
          <w:b/>
          <w:szCs w:val="28"/>
        </w:rPr>
      </w:pPr>
      <w:bookmarkStart w:id="0" w:name="_GoBack"/>
      <w:bookmarkEnd w:id="0"/>
      <w:r w:rsidRPr="00847963">
        <w:rPr>
          <w:b/>
          <w:szCs w:val="28"/>
        </w:rPr>
        <w:t>BÀI PHÁT BIỂU THAM LUẬN</w:t>
      </w:r>
    </w:p>
    <w:p w:rsidR="00AB3F58" w:rsidRDefault="008679B2" w:rsidP="004F1A15">
      <w:pPr>
        <w:spacing w:after="0" w:line="240" w:lineRule="auto"/>
        <w:jc w:val="center"/>
        <w:rPr>
          <w:b/>
          <w:szCs w:val="28"/>
          <w:lang w:val="vi-VN"/>
        </w:rPr>
      </w:pPr>
      <w:r w:rsidRPr="008679B2">
        <w:rPr>
          <w:b/>
          <w:szCs w:val="28"/>
          <w:lang w:val="vi-VN"/>
        </w:rPr>
        <w:t xml:space="preserve">“ GIẢI PHÁP NÂNG CAO CHẤT LƯỢNG </w:t>
      </w:r>
      <w:r>
        <w:rPr>
          <w:b/>
          <w:szCs w:val="28"/>
          <w:lang w:val="vi-VN"/>
        </w:rPr>
        <w:t xml:space="preserve">VÀ HIỆU QUẢ </w:t>
      </w:r>
      <w:r w:rsidRPr="008679B2">
        <w:rPr>
          <w:b/>
          <w:szCs w:val="28"/>
          <w:lang w:val="vi-VN"/>
        </w:rPr>
        <w:t xml:space="preserve">CÔNG TÁC GIẢI QUYẾT THỦ TỤC HÀNH CHÍNH NHÀ NƯỚC TRÊN ĐỊA BÀN </w:t>
      </w:r>
      <w:r w:rsidR="00D2062C">
        <w:rPr>
          <w:b/>
          <w:szCs w:val="28"/>
        </w:rPr>
        <w:t>XÃ DÂN THÀNH</w:t>
      </w:r>
      <w:r w:rsidR="009168D6">
        <w:rPr>
          <w:b/>
          <w:szCs w:val="28"/>
        </w:rPr>
        <w:t>, THỊ XÃ DUYÊN HẢI</w:t>
      </w:r>
      <w:r>
        <w:rPr>
          <w:b/>
          <w:szCs w:val="28"/>
          <w:lang w:val="vi-VN"/>
        </w:rPr>
        <w:t>”</w:t>
      </w:r>
    </w:p>
    <w:p w:rsidR="008679B2" w:rsidRDefault="008679B2" w:rsidP="004F1A15">
      <w:pPr>
        <w:spacing w:after="0" w:line="240" w:lineRule="auto"/>
        <w:jc w:val="both"/>
        <w:rPr>
          <w:b/>
          <w:szCs w:val="28"/>
          <w:lang w:val="vi-VN"/>
        </w:rPr>
      </w:pPr>
    </w:p>
    <w:p w:rsidR="004F1A15" w:rsidRPr="00847963" w:rsidRDefault="004F1A15" w:rsidP="004C5DAB">
      <w:pPr>
        <w:spacing w:before="120" w:after="120" w:line="240" w:lineRule="auto"/>
        <w:ind w:firstLine="601"/>
        <w:jc w:val="both"/>
        <w:rPr>
          <w:b/>
          <w:i/>
          <w:szCs w:val="28"/>
        </w:rPr>
      </w:pPr>
      <w:r w:rsidRPr="00847963">
        <w:rPr>
          <w:b/>
          <w:i/>
          <w:szCs w:val="28"/>
        </w:rPr>
        <w:t>Kính thưa! Quý lãnh đạo và quý đại biểu.</w:t>
      </w:r>
    </w:p>
    <w:p w:rsidR="004F1A15" w:rsidRPr="00847963" w:rsidRDefault="004F1A15" w:rsidP="004C5DAB">
      <w:pPr>
        <w:spacing w:before="120" w:after="120" w:line="240" w:lineRule="auto"/>
        <w:ind w:firstLine="601"/>
        <w:jc w:val="both"/>
        <w:rPr>
          <w:b/>
          <w:i/>
          <w:szCs w:val="28"/>
        </w:rPr>
      </w:pPr>
      <w:r w:rsidRPr="00847963">
        <w:rPr>
          <w:b/>
          <w:i/>
          <w:szCs w:val="28"/>
        </w:rPr>
        <w:t>Thưa toàn thể hội nghị.</w:t>
      </w:r>
    </w:p>
    <w:p w:rsidR="008679B2" w:rsidRDefault="008679B2" w:rsidP="004C5DAB">
      <w:pPr>
        <w:spacing w:before="120" w:after="120" w:line="240" w:lineRule="auto"/>
        <w:ind w:firstLine="567"/>
        <w:jc w:val="both"/>
        <w:rPr>
          <w:szCs w:val="28"/>
          <w:lang w:val="vi-VN"/>
        </w:rPr>
      </w:pPr>
      <w:r>
        <w:rPr>
          <w:szCs w:val="28"/>
          <w:lang w:val="vi-VN"/>
        </w:rPr>
        <w:t xml:space="preserve">Được tham luận tại Hội nghị, thay mặt Ủy ban nhân dân </w:t>
      </w:r>
      <w:r w:rsidR="00D2062C">
        <w:rPr>
          <w:szCs w:val="28"/>
        </w:rPr>
        <w:t>xã Dân Thành</w:t>
      </w:r>
      <w:r>
        <w:rPr>
          <w:szCs w:val="28"/>
          <w:lang w:val="vi-VN"/>
        </w:rPr>
        <w:t xml:space="preserve">, tôi xin được trình bày tham luận về </w:t>
      </w:r>
      <w:r w:rsidR="006A50BB">
        <w:rPr>
          <w:b/>
          <w:szCs w:val="28"/>
          <w:lang w:val="vi-VN"/>
        </w:rPr>
        <w:t>“</w:t>
      </w:r>
      <w:r>
        <w:rPr>
          <w:b/>
          <w:szCs w:val="28"/>
          <w:lang w:val="vi-VN"/>
        </w:rPr>
        <w:t>G</w:t>
      </w:r>
      <w:r w:rsidRPr="008679B2">
        <w:rPr>
          <w:b/>
          <w:szCs w:val="28"/>
          <w:lang w:val="vi-VN"/>
        </w:rPr>
        <w:t xml:space="preserve">iải pháp nâng cao chất lượng và hiệu quả công tác giải quyết thủ tục hành chính nhà nước trên địa bàn </w:t>
      </w:r>
      <w:r w:rsidR="009168D6">
        <w:rPr>
          <w:b/>
          <w:szCs w:val="28"/>
        </w:rPr>
        <w:t>xã Dân Thành</w:t>
      </w:r>
      <w:r>
        <w:rPr>
          <w:b/>
          <w:szCs w:val="28"/>
          <w:lang w:val="vi-VN"/>
        </w:rPr>
        <w:t xml:space="preserve">”, </w:t>
      </w:r>
      <w:r w:rsidRPr="008679B2">
        <w:rPr>
          <w:szCs w:val="28"/>
          <w:lang w:val="vi-VN"/>
        </w:rPr>
        <w:t xml:space="preserve">cụ </w:t>
      </w:r>
      <w:r>
        <w:rPr>
          <w:szCs w:val="28"/>
          <w:lang w:val="vi-VN"/>
        </w:rPr>
        <w:t>thể:</w:t>
      </w:r>
    </w:p>
    <w:p w:rsidR="008679B2" w:rsidRPr="009168D6" w:rsidRDefault="006A50BB" w:rsidP="004C5DAB">
      <w:pPr>
        <w:spacing w:before="120" w:after="120" w:line="240" w:lineRule="auto"/>
        <w:ind w:firstLine="567"/>
        <w:jc w:val="both"/>
        <w:rPr>
          <w:b/>
          <w:szCs w:val="28"/>
        </w:rPr>
      </w:pPr>
      <w:r w:rsidRPr="006A50BB">
        <w:rPr>
          <w:b/>
          <w:szCs w:val="28"/>
          <w:lang w:val="vi-VN"/>
        </w:rPr>
        <w:t>1</w:t>
      </w:r>
      <w:r w:rsidR="008679B2" w:rsidRPr="006A50BB">
        <w:rPr>
          <w:b/>
          <w:szCs w:val="28"/>
          <w:lang w:val="vi-VN"/>
        </w:rPr>
        <w:t xml:space="preserve">. Kết quả triển khai </w:t>
      </w:r>
      <w:r w:rsidRPr="006A50BB">
        <w:rPr>
          <w:b/>
          <w:szCs w:val="28"/>
          <w:lang w:val="vi-VN"/>
        </w:rPr>
        <w:t xml:space="preserve">thực hiện công tác giải quyết thủ tục hành chính nhà nước trên địa bàn </w:t>
      </w:r>
      <w:r w:rsidR="009168D6">
        <w:rPr>
          <w:b/>
          <w:szCs w:val="28"/>
        </w:rPr>
        <w:t>xã Dân Thành</w:t>
      </w:r>
    </w:p>
    <w:p w:rsidR="006A50BB" w:rsidRPr="006A50BB" w:rsidRDefault="006A50BB"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bCs/>
          <w:szCs w:val="28"/>
          <w:lang w:val="vi-VN"/>
        </w:rPr>
      </w:pPr>
      <w:r>
        <w:rPr>
          <w:rFonts w:eastAsia="Calibri" w:cs="Times New Roman"/>
          <w:bCs/>
          <w:szCs w:val="28"/>
          <w:lang w:val="vi-VN"/>
        </w:rPr>
        <w:t xml:space="preserve">Đẩy mạnh việc </w:t>
      </w:r>
      <w:r w:rsidRPr="002C0D2E">
        <w:rPr>
          <w:rFonts w:eastAsia="Calibri" w:cs="Times New Roman"/>
          <w:bCs/>
          <w:szCs w:val="28"/>
          <w:lang w:val="nb-NO"/>
        </w:rPr>
        <w:t xml:space="preserve">thực hiện Nghị định số 61/2018/NĐ-CP ngày 23/4/2018 của Chính phủ về thực hiện cơ chế một cửa, một cửa liên thông trong giải quyết thủ tục hành chính, Nghị định số 107/2021/NĐ-CP ngày 06/12/2021 của Chính phủ về sửa đổi, bổ sung một số điều của Nghị định số 61/2018/NĐ-CP ngày 23/4/2018 của Chính phủ về thực hiện cơ chế một cửa, một cửa liên thông trong giải quyết thủ tục hành </w:t>
      </w:r>
      <w:r>
        <w:rPr>
          <w:rFonts w:eastAsia="Calibri" w:cs="Times New Roman"/>
          <w:bCs/>
          <w:szCs w:val="28"/>
          <w:lang w:val="nb-NO"/>
        </w:rPr>
        <w:t>chính</w:t>
      </w:r>
      <w:r>
        <w:rPr>
          <w:rFonts w:eastAsia="Calibri" w:cs="Times New Roman"/>
          <w:bCs/>
          <w:szCs w:val="28"/>
          <w:lang w:val="vi-VN"/>
        </w:rPr>
        <w:t xml:space="preserve">, </w:t>
      </w:r>
      <w:r w:rsidRPr="002C0D2E">
        <w:rPr>
          <w:rFonts w:eastAsia="Calibri" w:cs="Times New Roman"/>
          <w:bCs/>
          <w:szCs w:val="28"/>
          <w:lang w:val="nb-NO"/>
        </w:rPr>
        <w:t xml:space="preserve">Nghị định số 45/2020/NĐ-CP ngày 08/4/2020 của Chính phủ về thực hiện thủ tục hành chính trên môi trường điện </w:t>
      </w:r>
      <w:r>
        <w:rPr>
          <w:rFonts w:eastAsia="Calibri" w:cs="Times New Roman"/>
          <w:bCs/>
          <w:szCs w:val="28"/>
          <w:lang w:val="nb-NO"/>
        </w:rPr>
        <w:t>tử</w:t>
      </w:r>
      <w:r>
        <w:rPr>
          <w:rFonts w:eastAsia="Calibri" w:cs="Times New Roman"/>
          <w:bCs/>
          <w:szCs w:val="28"/>
          <w:lang w:val="vi-VN"/>
        </w:rPr>
        <w:t>.</w:t>
      </w:r>
    </w:p>
    <w:p w:rsidR="006A50BB" w:rsidRPr="006A50BB" w:rsidRDefault="006A50BB"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bCs/>
          <w:szCs w:val="28"/>
          <w:lang w:val="nb-NO"/>
        </w:rPr>
      </w:pPr>
      <w:r w:rsidRPr="002C0D2E">
        <w:rPr>
          <w:rFonts w:eastAsia="Calibri" w:cs="Times New Roman"/>
          <w:color w:val="000000"/>
          <w:szCs w:val="28"/>
        </w:rPr>
        <w:t xml:space="preserve">Qua rà soát, </w:t>
      </w:r>
      <w:r w:rsidR="00CF46A3">
        <w:rPr>
          <w:rFonts w:eastAsia="Calibri" w:cs="Times New Roman"/>
          <w:color w:val="000000"/>
          <w:szCs w:val="28"/>
          <w:lang w:val="vi-VN"/>
        </w:rPr>
        <w:t xml:space="preserve">xã </w:t>
      </w:r>
      <w:r>
        <w:rPr>
          <w:rFonts w:eastAsia="Calibri" w:cs="Times New Roman"/>
          <w:color w:val="000000"/>
          <w:szCs w:val="28"/>
        </w:rPr>
        <w:t xml:space="preserve">có </w:t>
      </w:r>
      <w:r w:rsidR="009168D6">
        <w:rPr>
          <w:rFonts w:eastAsia="Calibri" w:cs="Times New Roman"/>
          <w:color w:val="000000"/>
          <w:szCs w:val="28"/>
        </w:rPr>
        <w:t>144</w:t>
      </w:r>
      <w:r w:rsidRPr="002C0D2E">
        <w:rPr>
          <w:rFonts w:eastAsia="Calibri" w:cs="Times New Roman"/>
          <w:color w:val="000000"/>
          <w:szCs w:val="28"/>
        </w:rPr>
        <w:t xml:space="preserve"> thủ tục thuộc quyền giải quyết củ</w:t>
      </w:r>
      <w:r w:rsidR="009168D6">
        <w:rPr>
          <w:rFonts w:eastAsia="Calibri" w:cs="Times New Roman"/>
          <w:color w:val="000000"/>
          <w:szCs w:val="28"/>
        </w:rPr>
        <w:t>a UBND</w:t>
      </w:r>
      <w:r w:rsidR="00CF46A3">
        <w:rPr>
          <w:rFonts w:eastAsia="Calibri" w:cs="Times New Roman"/>
          <w:color w:val="000000"/>
          <w:szCs w:val="28"/>
          <w:lang w:val="vi-VN"/>
        </w:rPr>
        <w:t xml:space="preserve">; 100% thủ tục hành chính được </w:t>
      </w:r>
      <w:r w:rsidRPr="002C0D2E">
        <w:rPr>
          <w:rFonts w:eastAsia="Calibri" w:cs="Times New Roman"/>
          <w:color w:val="000000"/>
          <w:szCs w:val="28"/>
        </w:rPr>
        <w:t>niêm yết đầy đủ, công khai thủ tục hành chính tại Bộ phận một cửa xã thuận tiện cho người dân, doanh nghiệp dễ tiếp cận, dễ khai thác</w:t>
      </w:r>
      <w:r w:rsidRPr="002C0D2E">
        <w:rPr>
          <w:rFonts w:eastAsia="Calibri" w:cs="Times New Roman"/>
          <w:bCs/>
          <w:color w:val="000000"/>
          <w:szCs w:val="28"/>
          <w:lang w:val="nb-NO"/>
        </w:rPr>
        <w:t xml:space="preserve"> và cập nhật đầy đủ trên Trang thông tin điện tử xã, Cổng dịch vụ công tỉnh Trà Vinh và 100% thủ tục hành chính được tiếp nhận và trả kết quả tại Bộ phận một cửa xã.</w:t>
      </w:r>
      <w:r w:rsidRPr="002C0D2E">
        <w:rPr>
          <w:rFonts w:eastAsia="Calibri" w:cs="Times New Roman"/>
          <w:color w:val="000000"/>
          <w:szCs w:val="28"/>
        </w:rPr>
        <w:t xml:space="preserve"> </w:t>
      </w:r>
      <w:r w:rsidRPr="006A50BB">
        <w:rPr>
          <w:rFonts w:eastAsia="Calibri" w:cs="Times New Roman"/>
          <w:bCs/>
          <w:szCs w:val="28"/>
          <w:lang w:val="nb-NO"/>
        </w:rPr>
        <w:t xml:space="preserve">Tổng số </w:t>
      </w:r>
      <w:r w:rsidR="009168D6">
        <w:rPr>
          <w:rFonts w:eastAsia="Calibri" w:cs="Times New Roman"/>
          <w:bCs/>
          <w:szCs w:val="28"/>
          <w:lang w:val="nb-NO"/>
        </w:rPr>
        <w:t xml:space="preserve">có 144 </w:t>
      </w:r>
      <w:r w:rsidRPr="006A50BB">
        <w:rPr>
          <w:rFonts w:eastAsia="Calibri" w:cs="Times New Roman"/>
          <w:bCs/>
          <w:szCs w:val="28"/>
          <w:lang w:val="nb-NO"/>
        </w:rPr>
        <w:t xml:space="preserve">dịch vụ thuộc thẩm quyền giải quyết của Ủy ban nhân dân </w:t>
      </w:r>
      <w:r w:rsidR="009168D6">
        <w:rPr>
          <w:rFonts w:eastAsia="Calibri" w:cs="Times New Roman"/>
          <w:bCs/>
          <w:szCs w:val="28"/>
          <w:lang w:val="nb-NO"/>
        </w:rPr>
        <w:t>xã</w:t>
      </w:r>
      <w:r w:rsidRPr="006A50BB">
        <w:rPr>
          <w:rFonts w:eastAsia="Calibri" w:cs="Times New Roman"/>
          <w:bCs/>
          <w:szCs w:val="28"/>
          <w:lang w:val="nb-NO"/>
        </w:rPr>
        <w:t xml:space="preserve"> đã tích hợp trên Cổng dịch vụ công tỉnh (</w:t>
      </w:r>
      <w:r w:rsidRPr="006A50BB">
        <w:rPr>
          <w:rFonts w:eastAsia="Calibri" w:cs="Times New Roman"/>
          <w:bCs/>
          <w:i/>
          <w:szCs w:val="28"/>
          <w:lang w:val="nb-NO"/>
        </w:rPr>
        <w:t>Trong đó: mức độ 2 là 54 thủ tục hành chính, mức độ 3 là 33 thủ tục hành chính; mức độ 4 là 57 thủ tục hành chính</w:t>
      </w:r>
      <w:r w:rsidRPr="006A50BB">
        <w:rPr>
          <w:rFonts w:eastAsia="Calibri" w:cs="Times New Roman"/>
          <w:bCs/>
          <w:szCs w:val="28"/>
          <w:lang w:val="nb-NO"/>
        </w:rPr>
        <w:t xml:space="preserve">). Trong năm 2022 có </w:t>
      </w:r>
      <w:r w:rsidR="009168D6">
        <w:rPr>
          <w:rFonts w:eastAsia="Calibri" w:cs="Times New Roman"/>
          <w:bCs/>
          <w:szCs w:val="28"/>
          <w:lang w:val="nb-NO"/>
        </w:rPr>
        <w:t>21</w:t>
      </w:r>
      <w:r w:rsidRPr="006A50BB">
        <w:rPr>
          <w:rFonts w:eastAsia="Calibri" w:cs="Times New Roman"/>
          <w:bCs/>
          <w:szCs w:val="28"/>
          <w:lang w:val="nb-NO"/>
        </w:rPr>
        <w:t xml:space="preserve"> dịch vụ công trực tuyến cung cấp có phát sinh hồ sơ.</w:t>
      </w:r>
    </w:p>
    <w:p w:rsidR="00420E4C" w:rsidRDefault="00CF46A3"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bCs/>
          <w:szCs w:val="28"/>
          <w:lang w:val="nb-NO"/>
        </w:rPr>
      </w:pPr>
      <w:r>
        <w:rPr>
          <w:rFonts w:eastAsia="Calibri" w:cs="Times New Roman"/>
          <w:bCs/>
          <w:szCs w:val="28"/>
          <w:lang w:val="vi-VN"/>
        </w:rPr>
        <w:t>Đ</w:t>
      </w:r>
      <w:r w:rsidR="006A50BB" w:rsidRPr="006A50BB">
        <w:rPr>
          <w:rFonts w:eastAsia="Calibri" w:cs="Times New Roman"/>
          <w:bCs/>
          <w:szCs w:val="28"/>
          <w:lang w:val="nb-NO"/>
        </w:rPr>
        <w:t xml:space="preserve">ánh giá, xếp loại tình hình tiếp nhận, giải quyết, trả kết quả hồ sơ thủ tục hành chính năm 2022 đối </w:t>
      </w:r>
      <w:r w:rsidR="009168D6">
        <w:rPr>
          <w:rFonts w:eastAsia="Calibri" w:cs="Times New Roman"/>
          <w:bCs/>
          <w:szCs w:val="28"/>
          <w:lang w:val="nb-NO"/>
        </w:rPr>
        <w:t xml:space="preserve">xã Dân Thành </w:t>
      </w:r>
      <w:r w:rsidR="006A50BB" w:rsidRPr="006A50BB">
        <w:rPr>
          <w:rFonts w:eastAsia="Calibri" w:cs="Times New Roman"/>
          <w:bCs/>
          <w:szCs w:val="28"/>
          <w:lang w:val="nb-NO"/>
        </w:rPr>
        <w:t xml:space="preserve">đạt loại </w:t>
      </w:r>
      <w:r w:rsidR="009168D6">
        <w:rPr>
          <w:rFonts w:eastAsia="Calibri" w:cs="Times New Roman"/>
          <w:bCs/>
          <w:szCs w:val="28"/>
          <w:lang w:val="nb-NO"/>
        </w:rPr>
        <w:t>tốt</w:t>
      </w:r>
      <w:r w:rsidR="006A50BB" w:rsidRPr="006A50BB">
        <w:rPr>
          <w:rFonts w:eastAsia="Calibri" w:cs="Times New Roman"/>
          <w:bCs/>
          <w:szCs w:val="28"/>
          <w:lang w:val="nb-NO"/>
        </w:rPr>
        <w:t xml:space="preserve"> (</w:t>
      </w:r>
      <w:r w:rsidR="00063689" w:rsidRPr="00063689">
        <w:rPr>
          <w:rFonts w:eastAsia="Calibri" w:cs="Times New Roman"/>
          <w:bCs/>
          <w:i/>
          <w:szCs w:val="28"/>
          <w:lang w:val="nb-NO"/>
        </w:rPr>
        <w:t>Theo b</w:t>
      </w:r>
      <w:r w:rsidR="006A50BB" w:rsidRPr="006A50BB">
        <w:rPr>
          <w:rFonts w:eastAsia="Calibri" w:cs="Times New Roman"/>
          <w:bCs/>
          <w:i/>
          <w:szCs w:val="28"/>
          <w:lang w:val="nb-NO"/>
        </w:rPr>
        <w:t>áo cáo số 377/BC-UBND ngày 27/12/2022 của Ủy ban nhân dân tỉnh</w:t>
      </w:r>
      <w:r w:rsidR="006A50BB">
        <w:rPr>
          <w:rFonts w:eastAsia="Calibri" w:cs="Times New Roman"/>
          <w:bCs/>
          <w:i/>
          <w:szCs w:val="28"/>
          <w:lang w:val="vi-VN"/>
        </w:rPr>
        <w:t xml:space="preserve"> Trà Vinh</w:t>
      </w:r>
      <w:r w:rsidR="006A50BB" w:rsidRPr="006A50BB">
        <w:rPr>
          <w:rFonts w:eastAsia="Calibri" w:cs="Times New Roman"/>
          <w:bCs/>
          <w:szCs w:val="28"/>
          <w:lang w:val="nb-NO"/>
        </w:rPr>
        <w:t>). Cụ thể:</w:t>
      </w:r>
    </w:p>
    <w:p w:rsidR="00E5494C" w:rsidRPr="00104D4A" w:rsidRDefault="00CF46A3"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i/>
          <w:lang w:val="sv-SE"/>
        </w:rPr>
      </w:pPr>
      <w:r>
        <w:rPr>
          <w:rFonts w:eastAsia="Times New Roman" w:cs="Times New Roman"/>
          <w:color w:val="000000"/>
          <w:szCs w:val="28"/>
        </w:rPr>
        <w:t xml:space="preserve">- </w:t>
      </w:r>
      <w:r w:rsidR="00104D4A" w:rsidRPr="006047C6">
        <w:rPr>
          <w:color w:val="000000" w:themeColor="text1"/>
          <w:szCs w:val="28"/>
          <w:lang w:val="vi-VN"/>
        </w:rPr>
        <w:t>Hồ sơ giải quyết TTHC dịch vụ công trực tuyến mức độ 3, 4 theo danh mục quy định hồ sơ thực hiện dịch vụ công trực tuyến mức độ 3,4 của tỉnh</w:t>
      </w:r>
      <w:r w:rsidR="00104D4A">
        <w:rPr>
          <w:rFonts w:eastAsia="Times New Roman" w:cs="Times New Roman"/>
          <w:color w:val="000000"/>
          <w:szCs w:val="28"/>
        </w:rPr>
        <w:t xml:space="preserve">. </w:t>
      </w:r>
      <w:r w:rsidR="00E5494C">
        <w:rPr>
          <w:rFonts w:eastAsia="Times New Roman" w:cs="Times New Roman"/>
          <w:color w:val="000000"/>
          <w:szCs w:val="28"/>
        </w:rPr>
        <w:t>Tổng số hồ sơ t</w:t>
      </w:r>
      <w:r w:rsidR="00104D4A">
        <w:rPr>
          <w:rFonts w:eastAsia="Times New Roman" w:cs="Times New Roman"/>
          <w:color w:val="000000"/>
          <w:szCs w:val="28"/>
        </w:rPr>
        <w:t>hủ tục hành chính đã tiếp nhận là</w:t>
      </w:r>
      <w:r w:rsidR="00E5494C" w:rsidRPr="00775447">
        <w:rPr>
          <w:bCs/>
          <w:lang w:val="sv-SE"/>
        </w:rPr>
        <w:t xml:space="preserve"> </w:t>
      </w:r>
      <w:r w:rsidR="00E5494C">
        <w:rPr>
          <w:bCs/>
          <w:lang w:val="sv-SE"/>
        </w:rPr>
        <w:t>2.709</w:t>
      </w:r>
      <w:r w:rsidR="00E5494C" w:rsidRPr="00775447">
        <w:rPr>
          <w:bCs/>
          <w:lang w:val="sv-SE"/>
        </w:rPr>
        <w:t xml:space="preserve"> hồ sơ (trong đó: </w:t>
      </w:r>
      <w:r w:rsidR="00E5494C">
        <w:rPr>
          <w:bCs/>
          <w:lang w:val="sv-SE"/>
        </w:rPr>
        <w:t>1206</w:t>
      </w:r>
      <w:r w:rsidR="00E5494C" w:rsidRPr="00775447">
        <w:rPr>
          <w:bCs/>
          <w:lang w:val="sv-SE"/>
        </w:rPr>
        <w:t xml:space="preserve"> hồ sơ giải quyết trực tuyến</w:t>
      </w:r>
      <w:r w:rsidR="00E5494C">
        <w:rPr>
          <w:bCs/>
          <w:lang w:val="sv-SE"/>
        </w:rPr>
        <w:t xml:space="preserve"> mức độ 3, 4</w:t>
      </w:r>
      <w:r w:rsidR="00E5494C" w:rsidRPr="00775447">
        <w:rPr>
          <w:bCs/>
          <w:lang w:val="sv-SE"/>
        </w:rPr>
        <w:t xml:space="preserve">, đạt </w:t>
      </w:r>
      <w:r w:rsidR="00E5494C">
        <w:rPr>
          <w:bCs/>
          <w:lang w:val="sv-SE"/>
        </w:rPr>
        <w:t>44,51</w:t>
      </w:r>
      <w:r w:rsidR="00E5494C" w:rsidRPr="00775447">
        <w:rPr>
          <w:bCs/>
          <w:lang w:val="sv-SE"/>
        </w:rPr>
        <w:t xml:space="preserve">% tổng số hồ sơ, </w:t>
      </w:r>
      <w:r w:rsidR="00212B97">
        <w:rPr>
          <w:bCs/>
          <w:lang w:val="sv-SE"/>
        </w:rPr>
        <w:t>240</w:t>
      </w:r>
      <w:r w:rsidR="00E5494C">
        <w:rPr>
          <w:bCs/>
          <w:lang w:val="sv-SE"/>
        </w:rPr>
        <w:t xml:space="preserve"> hồ sơ trực tiếp qua dịch vụ bưu chính công ích, </w:t>
      </w:r>
      <w:r w:rsidR="00212B97">
        <w:rPr>
          <w:bCs/>
          <w:lang w:val="sv-SE"/>
        </w:rPr>
        <w:t>1.263</w:t>
      </w:r>
      <w:r w:rsidR="00E5494C" w:rsidRPr="00775447">
        <w:rPr>
          <w:bCs/>
          <w:lang w:val="sv-SE"/>
        </w:rPr>
        <w:t xml:space="preserve"> hồ sơ </w:t>
      </w:r>
      <w:r w:rsidR="00E5494C">
        <w:rPr>
          <w:bCs/>
          <w:lang w:val="sv-SE"/>
        </w:rPr>
        <w:t xml:space="preserve">tiếp nhận </w:t>
      </w:r>
      <w:r w:rsidR="00E5494C" w:rsidRPr="00775447">
        <w:rPr>
          <w:bCs/>
          <w:lang w:val="sv-SE"/>
        </w:rPr>
        <w:t xml:space="preserve">giải quyết trực tiếp </w:t>
      </w:r>
      <w:r w:rsidR="00E5494C">
        <w:rPr>
          <w:bCs/>
          <w:lang w:val="sv-SE"/>
        </w:rPr>
        <w:t xml:space="preserve">đều </w:t>
      </w:r>
      <w:r w:rsidR="00E5494C" w:rsidRPr="00775447">
        <w:rPr>
          <w:bCs/>
          <w:lang w:val="sv-SE"/>
        </w:rPr>
        <w:t>trả trước và đúng hạn)</w:t>
      </w:r>
      <w:r w:rsidR="00E5494C" w:rsidRPr="00775447">
        <w:rPr>
          <w:sz w:val="20"/>
          <w:szCs w:val="20"/>
          <w:lang w:val="sv-SE"/>
        </w:rPr>
        <w:t>.</w:t>
      </w:r>
      <w:r w:rsidR="00104D4A" w:rsidRPr="00104D4A">
        <w:rPr>
          <w:color w:val="000000" w:themeColor="text1"/>
          <w:szCs w:val="28"/>
          <w:lang w:val="vi-VN"/>
        </w:rPr>
        <w:t xml:space="preserve"> </w:t>
      </w:r>
      <w:r w:rsidR="00104D4A" w:rsidRPr="006047C6">
        <w:rPr>
          <w:color w:val="000000" w:themeColor="text1"/>
          <w:szCs w:val="28"/>
          <w:lang w:val="vi-VN"/>
        </w:rPr>
        <w:t xml:space="preserve">Cán bộ công chức, viên chức, cán bộ bán chuyên trách cấp xã, ấp, cán bộ giáo viên trên địa bàn </w:t>
      </w:r>
      <w:r w:rsidR="00104D4A">
        <w:rPr>
          <w:color w:val="000000" w:themeColor="text1"/>
          <w:szCs w:val="28"/>
        </w:rPr>
        <w:t xml:space="preserve">xã </w:t>
      </w:r>
      <w:r w:rsidR="00104D4A" w:rsidRPr="006047C6">
        <w:rPr>
          <w:color w:val="000000" w:themeColor="text1"/>
          <w:szCs w:val="28"/>
          <w:lang w:val="vi-VN"/>
        </w:rPr>
        <w:t>có tài khoản dịch vụ công trực tuyến</w:t>
      </w:r>
      <w:r w:rsidR="00104D4A">
        <w:rPr>
          <w:color w:val="000000" w:themeColor="text1"/>
          <w:szCs w:val="28"/>
        </w:rPr>
        <w:t xml:space="preserve">, </w:t>
      </w:r>
      <w:r w:rsidR="00104D4A" w:rsidRPr="00104D4A">
        <w:rPr>
          <w:i/>
          <w:color w:val="000000" w:themeColor="text1"/>
          <w:szCs w:val="28"/>
        </w:rPr>
        <w:t>đạ</w:t>
      </w:r>
      <w:r w:rsidR="00063689">
        <w:rPr>
          <w:i/>
          <w:color w:val="000000" w:themeColor="text1"/>
          <w:szCs w:val="28"/>
        </w:rPr>
        <w:t>t 100%</w:t>
      </w:r>
      <w:r w:rsidR="00F15B2F">
        <w:rPr>
          <w:i/>
          <w:color w:val="000000" w:themeColor="text1"/>
          <w:szCs w:val="28"/>
        </w:rPr>
        <w:t>.</w:t>
      </w:r>
    </w:p>
    <w:p w:rsidR="00063689" w:rsidRDefault="00063689"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szCs w:val="28"/>
          <w:lang w:val="vi-VN"/>
        </w:rPr>
      </w:pPr>
      <w:r>
        <w:rPr>
          <w:rFonts w:eastAsia="Times New Roman" w:cs="Times New Roman"/>
          <w:color w:val="000000"/>
          <w:szCs w:val="28"/>
        </w:rPr>
        <w:t xml:space="preserve">- </w:t>
      </w:r>
      <w:r w:rsidR="00CF46A3">
        <w:rPr>
          <w:rFonts w:eastAsia="Times New Roman" w:cs="Times New Roman"/>
          <w:color w:val="000000"/>
          <w:szCs w:val="28"/>
          <w:lang w:val="vi-VN"/>
        </w:rPr>
        <w:t xml:space="preserve">Ngoài ra, </w:t>
      </w:r>
      <w:r w:rsidR="00CF46A3" w:rsidRPr="002C0D2E">
        <w:rPr>
          <w:rFonts w:eastAsia="Calibri" w:cs="Times New Roman"/>
          <w:szCs w:val="28"/>
        </w:rPr>
        <w:t xml:space="preserve">triển khai thực hiện việc tiếp nhận, giải quyết thủ tục hành chính theo Quyết định số 45/2016/QĐ-TTg ngày 19/10/2016 của Thủ tướng Chính phủ về tiếp nhận hồ sơ, trả kết quả giải quyết thủ tục hành chính qua dịch </w:t>
      </w:r>
      <w:r w:rsidR="00CF46A3" w:rsidRPr="002C0D2E">
        <w:rPr>
          <w:rFonts w:eastAsia="Calibri" w:cs="Times New Roman"/>
          <w:szCs w:val="28"/>
        </w:rPr>
        <w:lastRenderedPageBreak/>
        <w:t xml:space="preserve">vụ Bưu chính công ích. </w:t>
      </w:r>
      <w:r w:rsidR="00CF46A3">
        <w:rPr>
          <w:rFonts w:eastAsia="Calibri" w:cs="Times New Roman"/>
          <w:szCs w:val="28"/>
        </w:rPr>
        <w:t>Ph</w:t>
      </w:r>
      <w:r w:rsidR="00CF46A3">
        <w:rPr>
          <w:rFonts w:eastAsia="Calibri" w:cs="Times New Roman"/>
          <w:szCs w:val="28"/>
          <w:lang w:val="vi-VN"/>
        </w:rPr>
        <w:t>ối hợp vớ</w:t>
      </w:r>
      <w:r>
        <w:rPr>
          <w:rFonts w:eastAsia="Calibri" w:cs="Times New Roman"/>
          <w:szCs w:val="28"/>
          <w:lang w:val="vi-VN"/>
        </w:rPr>
        <w:t>i Bưu điện</w:t>
      </w:r>
      <w:r w:rsidR="00E5494C">
        <w:rPr>
          <w:rFonts w:eastAsia="Calibri" w:cs="Times New Roman"/>
          <w:szCs w:val="28"/>
          <w:lang w:val="vi-VN"/>
        </w:rPr>
        <w:t xml:space="preserve"> </w:t>
      </w:r>
      <w:r w:rsidR="00E5494C">
        <w:rPr>
          <w:rFonts w:eastAsia="Calibri" w:cs="Times New Roman"/>
          <w:szCs w:val="28"/>
        </w:rPr>
        <w:t>Dân Thành</w:t>
      </w:r>
      <w:r w:rsidR="00CF46A3">
        <w:rPr>
          <w:rFonts w:eastAsia="Calibri" w:cs="Times New Roman"/>
          <w:szCs w:val="28"/>
          <w:lang w:val="vi-VN"/>
        </w:rPr>
        <w:t xml:space="preserve"> </w:t>
      </w:r>
      <w:r w:rsidR="00CF46A3" w:rsidRPr="002C0D2E">
        <w:rPr>
          <w:rFonts w:eastAsia="Calibri" w:cs="Times New Roman"/>
          <w:szCs w:val="28"/>
        </w:rPr>
        <w:t xml:space="preserve">tiếp nhận </w:t>
      </w:r>
      <w:r w:rsidR="00AD5E3E">
        <w:rPr>
          <w:rFonts w:eastAsia="Calibri" w:cs="Times New Roman"/>
          <w:szCs w:val="28"/>
        </w:rPr>
        <w:t>240</w:t>
      </w:r>
      <w:r w:rsidR="00CF46A3" w:rsidRPr="002C0D2E">
        <w:rPr>
          <w:rFonts w:eastAsia="Calibri" w:cs="Times New Roman"/>
          <w:szCs w:val="28"/>
        </w:rPr>
        <w:t xml:space="preserve"> hồ sơ cho các tổ chức và cá nhân trên địa bàn, giải quyết và trả kết quả tại nhà đúng hạn được </w:t>
      </w:r>
      <w:r w:rsidR="00AD5E3E">
        <w:rPr>
          <w:rFonts w:eastAsia="Calibri" w:cs="Times New Roman"/>
          <w:szCs w:val="28"/>
        </w:rPr>
        <w:t>240</w:t>
      </w:r>
      <w:r w:rsidR="00CF46A3" w:rsidRPr="002C0D2E">
        <w:rPr>
          <w:rFonts w:eastAsia="Calibri" w:cs="Times New Roman"/>
          <w:szCs w:val="28"/>
        </w:rPr>
        <w:t xml:space="preserve"> hồ sơ, đạt 100% (so với tổng số hồ sơ giải </w:t>
      </w:r>
      <w:r w:rsidR="00CF46A3">
        <w:rPr>
          <w:rFonts w:eastAsia="Calibri" w:cs="Times New Roman"/>
          <w:szCs w:val="28"/>
        </w:rPr>
        <w:t>quyết</w:t>
      </w:r>
      <w:r w:rsidR="00CF46A3">
        <w:rPr>
          <w:rFonts w:eastAsia="Calibri" w:cs="Times New Roman"/>
          <w:szCs w:val="28"/>
          <w:lang w:val="vi-VN"/>
        </w:rPr>
        <w:t>).</w:t>
      </w:r>
    </w:p>
    <w:p w:rsidR="00063689" w:rsidRDefault="00063689"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color w:val="3B3B3B"/>
          <w:szCs w:val="28"/>
        </w:rPr>
      </w:pPr>
      <w:r w:rsidRPr="00814134">
        <w:rPr>
          <w:color w:val="000000" w:themeColor="text1"/>
          <w:szCs w:val="28"/>
        </w:rPr>
        <w:t>- Hiệu quả của việc giải quyết các thủ tục hành chính theo cơ chế này đã làm cho nền hành chính trở nên dân chủ, minh bạch, có tính chuyên nghiệp hơn; mang lại sự thuận tiện cho người dân. Trên thực tế có nhiều loại hồ sơ hành chính có liên quan đến thẩm quyền giải quyết của nhiều cấp, nhiều cơ quan, phải qua nhiều đầu mối mới có kết quả cuối cùng. Cơ chế "một cửa liên thông" đặt ra yêu cầu các cơ quan nhà nước có trách nhiệm phối hợp trong quy trình xử lý hồ sơ, không để tổ chức, công dân cầm hồ sơ đi từ cơ quan này tới cơ quan khác. Người dân có nhu cầu chỉ phải nộp hồ sơ và nhận lại kết quả tại một đầu mối. Những cải cách này đã giúp cho cơ quan hành chính nhà nước phục vụ ngày càng tốt hơn những nhu cầu của người dân</w:t>
      </w:r>
      <w:r w:rsidRPr="00864469">
        <w:rPr>
          <w:color w:val="3B3B3B"/>
          <w:szCs w:val="28"/>
        </w:rPr>
        <w:t>.</w:t>
      </w:r>
    </w:p>
    <w:p w:rsidR="00063689" w:rsidRPr="0013594A" w:rsidRDefault="00063689"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bCs/>
          <w:szCs w:val="28"/>
          <w:lang w:val="vi-VN"/>
        </w:rPr>
      </w:pPr>
      <w:r w:rsidRPr="0013594A">
        <w:rPr>
          <w:bCs/>
          <w:szCs w:val="28"/>
          <w:lang w:val="vi-VN"/>
        </w:rPr>
        <w:t>Tất cả các nhiệm vụ được triển kha</w:t>
      </w:r>
      <w:r w:rsidRPr="0013594A">
        <w:rPr>
          <w:bCs/>
          <w:szCs w:val="28"/>
        </w:rPr>
        <w:t xml:space="preserve">i </w:t>
      </w:r>
      <w:r w:rsidRPr="0013594A">
        <w:rPr>
          <w:bCs/>
          <w:szCs w:val="28"/>
          <w:lang w:val="vi-VN"/>
        </w:rPr>
        <w:t xml:space="preserve">trong </w:t>
      </w:r>
      <w:r>
        <w:rPr>
          <w:bCs/>
          <w:szCs w:val="28"/>
        </w:rPr>
        <w:t>những năm qua</w:t>
      </w:r>
      <w:r w:rsidRPr="0013594A">
        <w:rPr>
          <w:bCs/>
          <w:szCs w:val="28"/>
          <w:lang w:val="vi-VN"/>
        </w:rPr>
        <w:t xml:space="preserve"> bước đầu mang lại những kết quả tích cực.</w:t>
      </w:r>
    </w:p>
    <w:p w:rsidR="006D7F22" w:rsidRPr="00AD5E3E" w:rsidRDefault="006D7F22"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b/>
          <w:szCs w:val="28"/>
        </w:rPr>
      </w:pPr>
      <w:r w:rsidRPr="006D7F22">
        <w:rPr>
          <w:rFonts w:eastAsia="Calibri" w:cs="Times New Roman"/>
          <w:b/>
          <w:szCs w:val="28"/>
          <w:lang w:val="vi-VN"/>
        </w:rPr>
        <w:t>2.</w:t>
      </w:r>
      <w:r>
        <w:rPr>
          <w:rFonts w:eastAsia="Calibri" w:cs="Times New Roman"/>
          <w:b/>
          <w:szCs w:val="28"/>
          <w:lang w:val="vi-VN"/>
        </w:rPr>
        <w:t xml:space="preserve"> Về giải pháp </w:t>
      </w:r>
      <w:r w:rsidRPr="008679B2">
        <w:rPr>
          <w:b/>
          <w:szCs w:val="28"/>
          <w:lang w:val="vi-VN"/>
        </w:rPr>
        <w:t xml:space="preserve">nâng cao chất lượng và hiệu quả công tác giải quyết thủ tục hành chính nhà nước trên địa bàn </w:t>
      </w:r>
      <w:r w:rsidR="00AD5E3E">
        <w:rPr>
          <w:b/>
          <w:szCs w:val="28"/>
        </w:rPr>
        <w:t>xã Dân Thành</w:t>
      </w:r>
    </w:p>
    <w:p w:rsidR="00875002" w:rsidRDefault="006D7F22"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szCs w:val="28"/>
          <w:lang w:val="vi-VN"/>
        </w:rPr>
      </w:pPr>
      <w:r w:rsidRPr="006D7F22">
        <w:rPr>
          <w:szCs w:val="28"/>
          <w:lang w:val="vi-VN"/>
        </w:rPr>
        <w:t>Để</w:t>
      </w:r>
      <w:r>
        <w:rPr>
          <w:szCs w:val="28"/>
          <w:lang w:val="vi-VN"/>
        </w:rPr>
        <w:t xml:space="preserve"> đạt được kết quả nêu trên, cùng với sự quyết tâm chính trị cao, sự lãnh đạo, chỉ đạo sâu sát, quyết liệt của cấp ủy Đảng, chính quyền, tinh thần chủ động, sáng tạo và sự vào cuộc tích cực của cả thống chính trị và sự đồng tình, ủng hộ của cán bộ, công chức và nhân dân. </w:t>
      </w:r>
      <w:r w:rsidR="00376F5F">
        <w:rPr>
          <w:szCs w:val="28"/>
        </w:rPr>
        <w:t>X</w:t>
      </w:r>
      <w:r w:rsidR="00DE238A">
        <w:rPr>
          <w:szCs w:val="28"/>
        </w:rPr>
        <w:t>ã Dân Thành</w:t>
      </w:r>
      <w:r>
        <w:rPr>
          <w:szCs w:val="28"/>
          <w:lang w:val="vi-VN"/>
        </w:rPr>
        <w:t xml:space="preserve"> đã kịp thời </w:t>
      </w:r>
      <w:r w:rsidR="00376F5F">
        <w:rPr>
          <w:szCs w:val="28"/>
        </w:rPr>
        <w:t xml:space="preserve">chủ động, </w:t>
      </w:r>
      <w:r>
        <w:rPr>
          <w:szCs w:val="28"/>
          <w:lang w:val="vi-VN"/>
        </w:rPr>
        <w:t xml:space="preserve">ban hành các văn bản chỉ đạo, triển </w:t>
      </w:r>
      <w:r w:rsidR="00875002">
        <w:rPr>
          <w:szCs w:val="28"/>
          <w:lang w:val="vi-VN"/>
        </w:rPr>
        <w:t xml:space="preserve">khai, uốn nắn, chấn chỉnh việc thực hiện công tác cải cách thủ tục hành chính nhất là việc thực hiện cơ chế một cửa, một cửa liên thông, một cửa điện tử, giải quyết thủ tục hành chính trên môi trường mạng. Đồng thời triển khai quyết liệt đồng bộ các </w:t>
      </w:r>
      <w:r w:rsidR="00F44DAB">
        <w:rPr>
          <w:szCs w:val="28"/>
          <w:lang w:val="vi-VN"/>
        </w:rPr>
        <w:t xml:space="preserve">giải pháp </w:t>
      </w:r>
      <w:r w:rsidR="00875002">
        <w:rPr>
          <w:szCs w:val="28"/>
          <w:lang w:val="vi-VN"/>
        </w:rPr>
        <w:t>sau:</w:t>
      </w:r>
    </w:p>
    <w:p w:rsidR="00ED45CF" w:rsidRDefault="00BB4EA2" w:rsidP="00ED45CF">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szCs w:val="28"/>
          <w:lang w:val="vi-VN"/>
        </w:rPr>
      </w:pPr>
      <w:r>
        <w:rPr>
          <w:szCs w:val="28"/>
        </w:rPr>
        <w:t xml:space="preserve">- </w:t>
      </w:r>
      <w:r w:rsidR="00875002">
        <w:rPr>
          <w:szCs w:val="28"/>
          <w:lang w:val="vi-VN"/>
        </w:rPr>
        <w:t>Đẩy mạnh</w:t>
      </w:r>
      <w:r w:rsidRPr="00BB4EA2">
        <w:rPr>
          <w:color w:val="000000"/>
          <w:szCs w:val="28"/>
          <w:shd w:val="clear" w:color="auto" w:fill="FCFCFC"/>
        </w:rPr>
        <w:t xml:space="preserve"> </w:t>
      </w:r>
      <w:r>
        <w:rPr>
          <w:color w:val="000000"/>
          <w:szCs w:val="28"/>
          <w:shd w:val="clear" w:color="auto" w:fill="FCFCFC"/>
        </w:rPr>
        <w:t xml:space="preserve">thực hiện </w:t>
      </w:r>
      <w:r w:rsidR="00ED45CF">
        <w:rPr>
          <w:color w:val="000000"/>
          <w:szCs w:val="28"/>
          <w:shd w:val="clear" w:color="auto" w:fill="FCFCFC"/>
        </w:rPr>
        <w:t>công tác</w:t>
      </w:r>
      <w:r w:rsidR="00875002">
        <w:rPr>
          <w:szCs w:val="28"/>
          <w:lang w:val="vi-VN"/>
        </w:rPr>
        <w:t xml:space="preserve"> cải cách thủ tục hành chính trong đó tập trung rà soát, chủ động đề xuất đơn giản hóa, cắt giảm thời gian giải quyết thủ tục hành chính thuộc thẩm quyền của Ủy ban nhân dân xã.</w:t>
      </w:r>
      <w:r w:rsidR="00ED45CF" w:rsidRPr="00ED45CF">
        <w:rPr>
          <w:color w:val="000000"/>
          <w:szCs w:val="28"/>
          <w:shd w:val="clear" w:color="auto" w:fill="FCFCFC"/>
        </w:rPr>
        <w:t xml:space="preserve"> </w:t>
      </w:r>
      <w:r w:rsidR="00ED45CF">
        <w:rPr>
          <w:color w:val="000000"/>
          <w:szCs w:val="28"/>
          <w:shd w:val="clear" w:color="auto" w:fill="FCFCFC"/>
        </w:rPr>
        <w:t>Thực hiện nhanh, quyết liệt, thực chất hơn việc cắt giảm thủ tục hành chính không phù hợp.</w:t>
      </w:r>
    </w:p>
    <w:p w:rsidR="00ED45CF" w:rsidRPr="00C054F6" w:rsidRDefault="00BB4EA2" w:rsidP="00ED45CF">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bCs/>
          <w:szCs w:val="28"/>
        </w:rPr>
      </w:pPr>
      <w:r>
        <w:rPr>
          <w:color w:val="000000"/>
          <w:szCs w:val="28"/>
          <w:shd w:val="clear" w:color="auto" w:fill="FCFCFC"/>
        </w:rPr>
        <w:t>- Tăng cường kỷ luật, kỷ cương hành chính; nâng cao tinh thần trách nhiệm, đạo đức công vụ của đội ngũ cán bộ, công chức, viên chức.</w:t>
      </w:r>
      <w:r w:rsidR="00ED45CF">
        <w:rPr>
          <w:color w:val="000000"/>
          <w:szCs w:val="28"/>
          <w:shd w:val="clear" w:color="auto" w:fill="FCFCFC"/>
        </w:rPr>
        <w:t xml:space="preserve"> </w:t>
      </w:r>
      <w:r w:rsidR="00ED45CF">
        <w:rPr>
          <w:rFonts w:eastAsia="Calibri" w:cs="Times New Roman"/>
          <w:bCs/>
          <w:szCs w:val="28"/>
        </w:rPr>
        <w:t>Phát huy tinh</w:t>
      </w:r>
      <w:r w:rsidR="00ED45CF">
        <w:rPr>
          <w:rFonts w:eastAsia="Calibri" w:cs="Times New Roman"/>
          <w:bCs/>
          <w:szCs w:val="28"/>
          <w:lang w:val="vi-VN"/>
        </w:rPr>
        <w:t xml:space="preserve"> thần trách nhiệm của  </w:t>
      </w:r>
      <w:r w:rsidR="00ED45CF">
        <w:rPr>
          <w:rFonts w:eastAsia="Calibri" w:cs="Times New Roman"/>
          <w:bCs/>
          <w:szCs w:val="28"/>
        </w:rPr>
        <w:t xml:space="preserve">đội ngũ cán bộ, công chức </w:t>
      </w:r>
      <w:r w:rsidR="00ED45CF">
        <w:rPr>
          <w:rFonts w:eastAsia="Calibri" w:cs="Times New Roman"/>
          <w:bCs/>
          <w:szCs w:val="28"/>
          <w:lang w:val="vi-VN"/>
        </w:rPr>
        <w:t>thực hiện công tác tiếp nhận, xử lý và giải quyết thủ tục hành chính; chịu trách nhiệm trực tiếp khi có tình trạng giải quyết thủ tục hành chính trễ hạn hoặc có khiếu nại, khiếu kiện liên quan đến việc giải quyết thủ tục hành chính</w:t>
      </w:r>
      <w:r w:rsidR="00ED45CF">
        <w:rPr>
          <w:rFonts w:eastAsia="Calibri" w:cs="Times New Roman"/>
          <w:bCs/>
          <w:szCs w:val="28"/>
        </w:rPr>
        <w:t>.</w:t>
      </w:r>
    </w:p>
    <w:p w:rsidR="00875002" w:rsidRDefault="00BB4EA2"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bCs/>
          <w:szCs w:val="28"/>
          <w:lang w:val="vi-VN"/>
        </w:rPr>
      </w:pPr>
      <w:r>
        <w:rPr>
          <w:color w:val="000000"/>
          <w:szCs w:val="28"/>
          <w:shd w:val="clear" w:color="auto" w:fill="FCFCFC"/>
        </w:rPr>
        <w:t xml:space="preserve"> </w:t>
      </w:r>
      <w:r>
        <w:rPr>
          <w:szCs w:val="28"/>
        </w:rPr>
        <w:t xml:space="preserve">- </w:t>
      </w:r>
      <w:r w:rsidR="00875002">
        <w:rPr>
          <w:rFonts w:eastAsia="Calibri" w:cs="Times New Roman"/>
          <w:bCs/>
          <w:szCs w:val="28"/>
          <w:lang w:val="nb-NO"/>
        </w:rPr>
        <w:t>Triển</w:t>
      </w:r>
      <w:r w:rsidR="00875002">
        <w:rPr>
          <w:rFonts w:eastAsia="Calibri" w:cs="Times New Roman"/>
          <w:bCs/>
          <w:szCs w:val="28"/>
          <w:lang w:val="vi-VN"/>
        </w:rPr>
        <w:t xml:space="preserve"> khai thực hiện có hiệu quả</w:t>
      </w:r>
      <w:r w:rsidR="00875002" w:rsidRPr="002C0D2E">
        <w:rPr>
          <w:rFonts w:eastAsia="Calibri" w:cs="Times New Roman"/>
          <w:bCs/>
          <w:szCs w:val="28"/>
          <w:lang w:val="nb-NO"/>
        </w:rPr>
        <w:t xml:space="preserve"> Nghị định số 61/2018/NĐ-CP ngày 23/4/2018 của Chính phủ về thực hiện cơ chế một cửa, một cửa liên thông trong giải quyết thủ tục hành chính, Nghị định số 107/2021/NĐ-CP ngày 06/12/2021 của Chính phủ về sửa đổi, bổ sung một số điều của Nghị định số 61/2018/NĐ-CP ngày 23/4/2018 của Chính phủ về thực hiện cơ chế một cửa, một cửa liên thông trong giải quyết thủ tục hành </w:t>
      </w:r>
      <w:r w:rsidR="00875002">
        <w:rPr>
          <w:rFonts w:eastAsia="Calibri" w:cs="Times New Roman"/>
          <w:bCs/>
          <w:szCs w:val="28"/>
          <w:lang w:val="nb-NO"/>
        </w:rPr>
        <w:t>chính</w:t>
      </w:r>
      <w:r w:rsidR="00875002">
        <w:rPr>
          <w:rFonts w:eastAsia="Calibri" w:cs="Times New Roman"/>
          <w:bCs/>
          <w:szCs w:val="28"/>
          <w:lang w:val="vi-VN"/>
        </w:rPr>
        <w:t xml:space="preserve">. Tập trung nâng cao chất lượng và hiệu quả giải quyết thủ tục hành chính tại Bộ phận Một cửa, trong đó phát huy tốt việc triển khai thí điểm thực hiện mô hình “Chuyển giao nhiệm vụ của Bộ </w:t>
      </w:r>
      <w:r w:rsidR="00875002">
        <w:rPr>
          <w:rFonts w:eastAsia="Calibri" w:cs="Times New Roman"/>
          <w:bCs/>
          <w:szCs w:val="28"/>
          <w:lang w:val="vi-VN"/>
        </w:rPr>
        <w:lastRenderedPageBreak/>
        <w:t>phận Một cử</w:t>
      </w:r>
      <w:r w:rsidR="00ED45CF">
        <w:rPr>
          <w:rFonts w:eastAsia="Calibri" w:cs="Times New Roman"/>
          <w:bCs/>
          <w:szCs w:val="28"/>
          <w:lang w:val="vi-VN"/>
        </w:rPr>
        <w:t xml:space="preserve">a sang Bưu </w:t>
      </w:r>
      <w:r w:rsidR="00ED45CF">
        <w:rPr>
          <w:rFonts w:eastAsia="Calibri" w:cs="Times New Roman"/>
          <w:bCs/>
          <w:szCs w:val="28"/>
        </w:rPr>
        <w:t>cục Dân Thành</w:t>
      </w:r>
      <w:r w:rsidR="00875002">
        <w:rPr>
          <w:rFonts w:eastAsia="Calibri" w:cs="Times New Roman"/>
          <w:bCs/>
          <w:szCs w:val="28"/>
          <w:lang w:val="vi-VN"/>
        </w:rPr>
        <w:t>”.</w:t>
      </w:r>
    </w:p>
    <w:p w:rsidR="00872358" w:rsidRDefault="00BB4EA2"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bCs/>
          <w:szCs w:val="28"/>
        </w:rPr>
      </w:pPr>
      <w:r>
        <w:rPr>
          <w:rFonts w:eastAsia="Calibri" w:cs="Times New Roman"/>
          <w:bCs/>
          <w:szCs w:val="28"/>
        </w:rPr>
        <w:t>-</w:t>
      </w:r>
      <w:r w:rsidR="00872358">
        <w:rPr>
          <w:rFonts w:eastAsia="Calibri" w:cs="Times New Roman"/>
          <w:bCs/>
          <w:szCs w:val="28"/>
          <w:lang w:val="vi-VN"/>
        </w:rPr>
        <w:t xml:space="preserve"> Đẩy mạnh việc thực hiện tiếp nhận, xử lý và giải quyết thủ tục hành chính</w:t>
      </w:r>
      <w:r w:rsidR="00D9609C">
        <w:rPr>
          <w:rFonts w:eastAsia="Calibri" w:cs="Times New Roman"/>
          <w:bCs/>
          <w:szCs w:val="28"/>
          <w:lang w:val="vi-VN"/>
        </w:rPr>
        <w:t xml:space="preserve"> trên môi trường mạng</w:t>
      </w:r>
      <w:r w:rsidR="00D9609C" w:rsidRPr="00D9609C">
        <w:rPr>
          <w:rFonts w:eastAsia="Calibri" w:cs="Times New Roman"/>
          <w:bCs/>
          <w:szCs w:val="28"/>
          <w:lang w:val="nb-NO"/>
        </w:rPr>
        <w:t xml:space="preserve"> </w:t>
      </w:r>
      <w:r w:rsidR="00D9609C">
        <w:rPr>
          <w:rFonts w:eastAsia="Calibri" w:cs="Times New Roman"/>
          <w:bCs/>
          <w:szCs w:val="28"/>
          <w:lang w:val="nb-NO"/>
        </w:rPr>
        <w:t>theo</w:t>
      </w:r>
      <w:r w:rsidR="00D9609C">
        <w:rPr>
          <w:rFonts w:eastAsia="Calibri" w:cs="Times New Roman"/>
          <w:bCs/>
          <w:szCs w:val="28"/>
          <w:lang w:val="vi-VN"/>
        </w:rPr>
        <w:t xml:space="preserve"> tinh thần </w:t>
      </w:r>
      <w:r w:rsidR="00D9609C" w:rsidRPr="002C0D2E">
        <w:rPr>
          <w:rFonts w:eastAsia="Calibri" w:cs="Times New Roman"/>
          <w:bCs/>
          <w:szCs w:val="28"/>
          <w:lang w:val="nb-NO"/>
        </w:rPr>
        <w:t>Nghị định số 45/2020/NĐ-CP ngày 08/4/2020 của Chính phủ</w:t>
      </w:r>
      <w:r w:rsidR="00D9609C">
        <w:rPr>
          <w:rFonts w:eastAsia="Calibri" w:cs="Times New Roman"/>
          <w:bCs/>
          <w:szCs w:val="28"/>
          <w:lang w:val="vi-VN"/>
        </w:rPr>
        <w:t>; nâng cao chất lượng cung cấp dịch vụ công trực tuyến mức độ 3 và 4; thường xuyên rà soát, đề xuất nâng mức độ dịch vụ công trực tuyến</w:t>
      </w:r>
      <w:r w:rsidR="00D9609C" w:rsidRPr="00D9609C">
        <w:rPr>
          <w:rFonts w:eastAsia="Calibri" w:cs="Times New Roman"/>
          <w:bCs/>
          <w:szCs w:val="28"/>
          <w:lang w:val="vi-VN"/>
        </w:rPr>
        <w:t xml:space="preserve"> </w:t>
      </w:r>
      <w:r w:rsidR="00D9609C">
        <w:rPr>
          <w:rFonts w:eastAsia="Calibri" w:cs="Times New Roman"/>
          <w:bCs/>
          <w:szCs w:val="28"/>
          <w:lang w:val="vi-VN"/>
        </w:rPr>
        <w:t>mức độ 3 và 4 đối với các dịch vụ công đủ điều kiện; chủ động, đề xuất việc tích hợp các dịch vụ trực tuyến mức độ 3 và 4 đủ điều kiện trên Cổng dịch vụ công quốc gia.</w:t>
      </w:r>
    </w:p>
    <w:p w:rsidR="00DD6550" w:rsidRDefault="00DD6550"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bCs/>
          <w:szCs w:val="28"/>
        </w:rPr>
      </w:pPr>
      <w:r>
        <w:rPr>
          <w:rFonts w:eastAsia="Calibri" w:cs="Times New Roman"/>
          <w:bCs/>
          <w:szCs w:val="28"/>
        </w:rPr>
        <w:t>- Nhằm nâng cao tỷ lệ phát sinh hồ sơ trực tuyến, tại Bộ phận Một cửa cần bố trí Tổ hỗ trợ, hướng dân thực hiện dịch vụ công trực tuyến cấp xã, nồng cốt là đoàn thanh niên và Tổ chuyển đổi số cộng đồng để hỗ trợ, hướng dẫn người dân và doanh nghiệp đăng ký tài khoản và thực hiện nộp hồ sơ trực tuyến trên dịch vụ công. Ngoài ra, cần phối hợp với Bưu điện Duyên Hải bố trí màn hình để trình chiếu video clip hướng dẫn cụ thể thủ tục hành chính cho người dân.</w:t>
      </w:r>
    </w:p>
    <w:p w:rsidR="00DD6550" w:rsidRDefault="00DD6550"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bCs/>
          <w:szCs w:val="28"/>
        </w:rPr>
      </w:pPr>
      <w:r>
        <w:rPr>
          <w:rFonts w:eastAsia="Calibri" w:cs="Times New Roman"/>
          <w:bCs/>
          <w:szCs w:val="28"/>
        </w:rPr>
        <w:t>- Đối với việc thực hiện giải quyết thủ tục hành chính qua dịch vụ công ích, nang cao chất lượng tiếp nhận hồ sơ của bưu cục Dân Thành; khuyến khích người dân nhận kết quả giải quyết thủ tục hành chính qua bưu chính công ích để tránh chờ đợi, tốn chi phí đi lại, người dân nhận kết quả giải quyết thủ tục hành chính tại nhà.</w:t>
      </w:r>
    </w:p>
    <w:p w:rsidR="00DD6550" w:rsidRPr="00DD6550" w:rsidRDefault="00DD6550"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bCs/>
          <w:szCs w:val="28"/>
        </w:rPr>
      </w:pPr>
      <w:r>
        <w:rPr>
          <w:rFonts w:eastAsia="Calibri" w:cs="Times New Roman"/>
          <w:bCs/>
          <w:szCs w:val="28"/>
        </w:rPr>
        <w:t>- Triển khai mô hình “Ngày phát sinh hồ sơ thủ tục hành chính trực tuyến trong tuần” nhằm từng bước tạo thói quen cho cán bộ, công chức, người dân và doanh nghiệp trong thực hiện dịch vụ công trực tuyến.</w:t>
      </w:r>
    </w:p>
    <w:p w:rsidR="003B632D" w:rsidRPr="003B632D" w:rsidRDefault="00B77C48"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bCs/>
          <w:szCs w:val="28"/>
          <w:lang w:val="vi-VN"/>
        </w:rPr>
      </w:pPr>
      <w:r>
        <w:rPr>
          <w:rFonts w:eastAsia="Times New Roman" w:cs="Times New Roman"/>
          <w:szCs w:val="28"/>
        </w:rPr>
        <w:t>-</w:t>
      </w:r>
      <w:r w:rsidR="003B632D">
        <w:rPr>
          <w:rFonts w:eastAsia="Times New Roman" w:cs="Times New Roman"/>
          <w:szCs w:val="28"/>
        </w:rPr>
        <w:t xml:space="preserve"> T</w:t>
      </w:r>
      <w:r w:rsidR="003B632D" w:rsidRPr="00412D71">
        <w:rPr>
          <w:rFonts w:eastAsia="Times New Roman" w:cs="Times New Roman"/>
          <w:szCs w:val="28"/>
        </w:rPr>
        <w:t>iếp tục duy trì áp dụng và cải tiến nâng cao chất lượng của hệ thống quản lý chất lượng theo Tiêu chuẩn quốc gia T</w:t>
      </w:r>
      <w:r w:rsidR="003B632D">
        <w:rPr>
          <w:rFonts w:eastAsia="Times New Roman" w:cs="Times New Roman"/>
          <w:szCs w:val="28"/>
        </w:rPr>
        <w:t>CVN ISO 9001:2015</w:t>
      </w:r>
      <w:r w:rsidR="003B632D">
        <w:rPr>
          <w:rFonts w:eastAsia="Times New Roman" w:cs="Times New Roman"/>
          <w:szCs w:val="28"/>
          <w:lang w:val="vi-VN"/>
        </w:rPr>
        <w:t xml:space="preserve"> và</w:t>
      </w:r>
      <w:r w:rsidR="00C054F6">
        <w:rPr>
          <w:rFonts w:eastAsia="Times New Roman" w:cs="Times New Roman"/>
          <w:szCs w:val="28"/>
        </w:rPr>
        <w:t xml:space="preserve"> thường xuyên cập nhật</w:t>
      </w:r>
      <w:r w:rsidR="003B632D">
        <w:rPr>
          <w:rFonts w:eastAsia="Times New Roman" w:cs="Times New Roman"/>
          <w:szCs w:val="28"/>
          <w:lang w:val="vi-VN"/>
        </w:rPr>
        <w:t xml:space="preserve"> ISO điện tử</w:t>
      </w:r>
      <w:r w:rsidR="003B632D">
        <w:rPr>
          <w:rFonts w:eastAsia="Times New Roman" w:cs="Times New Roman"/>
          <w:szCs w:val="28"/>
        </w:rPr>
        <w:t xml:space="preserve"> trong</w:t>
      </w:r>
      <w:r w:rsidR="003B632D">
        <w:rPr>
          <w:rFonts w:eastAsia="Times New Roman" w:cs="Times New Roman"/>
          <w:szCs w:val="28"/>
          <w:lang w:val="vi-VN"/>
        </w:rPr>
        <w:t xml:space="preserve"> giải quyết thủ tục hành chính nhà nước.</w:t>
      </w:r>
    </w:p>
    <w:p w:rsidR="00C43012" w:rsidRDefault="00B77C48"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bCs/>
          <w:szCs w:val="28"/>
          <w:lang w:val="vi-VN"/>
        </w:rPr>
      </w:pPr>
      <w:r>
        <w:rPr>
          <w:rFonts w:eastAsia="Calibri" w:cs="Times New Roman"/>
          <w:bCs/>
          <w:szCs w:val="28"/>
        </w:rPr>
        <w:t>-</w:t>
      </w:r>
      <w:r w:rsidR="00C43012">
        <w:rPr>
          <w:rFonts w:eastAsia="Calibri" w:cs="Times New Roman"/>
          <w:bCs/>
          <w:szCs w:val="28"/>
          <w:lang w:val="vi-VN"/>
        </w:rPr>
        <w:t xml:space="preserve"> </w:t>
      </w:r>
      <w:r w:rsidR="00C054F6">
        <w:rPr>
          <w:rFonts w:eastAsia="Calibri" w:cs="Times New Roman"/>
          <w:bCs/>
          <w:szCs w:val="28"/>
        </w:rPr>
        <w:t>N</w:t>
      </w:r>
      <w:r w:rsidR="00C43012">
        <w:rPr>
          <w:rFonts w:eastAsia="Calibri" w:cs="Times New Roman"/>
          <w:bCs/>
          <w:szCs w:val="28"/>
          <w:lang w:val="vi-VN"/>
        </w:rPr>
        <w:t>âng cao chất lượng và đồng hành cùng “Tổ Chuyển đổi số cộng đồng” trong phổ cập chuyển đổi số quốc gia trong đó có phổ cập việc sử dụng dịch vụ công hành chính công trực tuyến trong đời sống Nhân dân.</w:t>
      </w:r>
    </w:p>
    <w:p w:rsidR="00C054F6" w:rsidRPr="00C054F6" w:rsidRDefault="00B77C48"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rFonts w:eastAsia="Calibri" w:cs="Times New Roman"/>
          <w:bCs/>
          <w:szCs w:val="28"/>
        </w:rPr>
      </w:pPr>
      <w:r>
        <w:rPr>
          <w:rFonts w:eastAsia="Calibri" w:cs="Times New Roman"/>
          <w:bCs/>
          <w:szCs w:val="28"/>
        </w:rPr>
        <w:t>-</w:t>
      </w:r>
      <w:r w:rsidR="00875002">
        <w:rPr>
          <w:rFonts w:eastAsia="Calibri" w:cs="Times New Roman"/>
          <w:bCs/>
          <w:szCs w:val="28"/>
          <w:lang w:val="vi-VN"/>
        </w:rPr>
        <w:t xml:space="preserve"> </w:t>
      </w:r>
      <w:r w:rsidR="00F44DAB">
        <w:rPr>
          <w:rFonts w:eastAsia="Calibri" w:cs="Times New Roman"/>
          <w:bCs/>
          <w:szCs w:val="28"/>
          <w:lang w:val="vi-VN"/>
        </w:rPr>
        <w:t>Nâng cao năng lực tiếp nhận, xử lý và giải quyết thủ tục hành chính</w:t>
      </w:r>
      <w:r w:rsidR="00C054F6">
        <w:rPr>
          <w:rFonts w:eastAsia="Calibri" w:cs="Times New Roman"/>
          <w:bCs/>
          <w:szCs w:val="28"/>
        </w:rPr>
        <w:t>, thái độ phục vụ và văn hóa công sở</w:t>
      </w:r>
      <w:r w:rsidR="00872358">
        <w:rPr>
          <w:rFonts w:eastAsia="Calibri" w:cs="Times New Roman"/>
          <w:bCs/>
          <w:szCs w:val="28"/>
          <w:lang w:val="vi-VN"/>
        </w:rPr>
        <w:t xml:space="preserve"> của </w:t>
      </w:r>
      <w:r w:rsidR="00F44DAB">
        <w:rPr>
          <w:rFonts w:eastAsia="Calibri" w:cs="Times New Roman"/>
          <w:bCs/>
          <w:szCs w:val="28"/>
          <w:lang w:val="vi-VN"/>
        </w:rPr>
        <w:t>cán bộ, công chức, đặt biệt là cán bộ, công chứ</w:t>
      </w:r>
      <w:r w:rsidR="00420E4C">
        <w:rPr>
          <w:rFonts w:eastAsia="Calibri" w:cs="Times New Roman"/>
          <w:bCs/>
          <w:szCs w:val="28"/>
          <w:lang w:val="vi-VN"/>
        </w:rPr>
        <w:t>c</w:t>
      </w:r>
      <w:r w:rsidR="00F44DAB">
        <w:rPr>
          <w:rFonts w:eastAsia="Calibri" w:cs="Times New Roman"/>
          <w:bCs/>
          <w:szCs w:val="28"/>
          <w:lang w:val="vi-VN"/>
        </w:rPr>
        <w:t xml:space="preserve"> làm việc trực tiếp tại Bộ phận một cử</w:t>
      </w:r>
      <w:r w:rsidR="00C054F6">
        <w:rPr>
          <w:rFonts w:eastAsia="Calibri" w:cs="Times New Roman"/>
          <w:bCs/>
          <w:szCs w:val="28"/>
          <w:lang w:val="vi-VN"/>
        </w:rPr>
        <w:t>a</w:t>
      </w:r>
      <w:r w:rsidR="00C054F6">
        <w:rPr>
          <w:rFonts w:eastAsia="Calibri" w:cs="Times New Roman"/>
          <w:bCs/>
          <w:szCs w:val="28"/>
        </w:rPr>
        <w:t xml:space="preserve">; </w:t>
      </w:r>
      <w:r w:rsidR="00F44DAB">
        <w:rPr>
          <w:rFonts w:eastAsia="Calibri" w:cs="Times New Roman"/>
          <w:bCs/>
          <w:szCs w:val="28"/>
          <w:lang w:val="vi-VN"/>
        </w:rPr>
        <w:t xml:space="preserve">tập trung nâng cao trình độ chuyên môn, nghiệp vụ và kỹ năng </w:t>
      </w:r>
      <w:r w:rsidR="00C71D4B">
        <w:rPr>
          <w:rFonts w:eastAsia="Calibri" w:cs="Times New Roman"/>
          <w:bCs/>
          <w:szCs w:val="28"/>
          <w:lang w:val="vi-VN"/>
        </w:rPr>
        <w:t>sử dụng phần mềm một cửa điện tử</w:t>
      </w:r>
      <w:r w:rsidR="00C054F6">
        <w:rPr>
          <w:rFonts w:eastAsia="Calibri" w:cs="Times New Roman"/>
          <w:bCs/>
          <w:szCs w:val="28"/>
          <w:lang w:val="vi-VN"/>
        </w:rPr>
        <w:t xml:space="preserve"> Igate, C</w:t>
      </w:r>
      <w:r w:rsidR="00C054F6">
        <w:rPr>
          <w:rFonts w:eastAsia="Calibri" w:cs="Times New Roman"/>
          <w:bCs/>
          <w:szCs w:val="28"/>
        </w:rPr>
        <w:t>ổ</w:t>
      </w:r>
      <w:r w:rsidR="00C71D4B">
        <w:rPr>
          <w:rFonts w:eastAsia="Calibri" w:cs="Times New Roman"/>
          <w:bCs/>
          <w:szCs w:val="28"/>
          <w:lang w:val="vi-VN"/>
        </w:rPr>
        <w:t>ng dịch vụ công trực tuyến của tỉnh</w:t>
      </w:r>
      <w:r w:rsidR="00C054F6">
        <w:rPr>
          <w:rFonts w:eastAsia="Calibri" w:cs="Times New Roman"/>
          <w:bCs/>
          <w:szCs w:val="28"/>
        </w:rPr>
        <w:t>, Cổng dịch vụ công quốc gia.</w:t>
      </w:r>
    </w:p>
    <w:p w:rsidR="00A227C2" w:rsidRPr="00C054F6" w:rsidRDefault="00A227C2"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szCs w:val="28"/>
          <w:lang w:val="vi-VN"/>
        </w:rPr>
      </w:pPr>
      <w:r w:rsidRPr="00C054F6">
        <w:rPr>
          <w:rFonts w:eastAsia="Calibri" w:cs="Times New Roman"/>
          <w:bCs/>
          <w:szCs w:val="28"/>
          <w:lang w:val="vi-VN"/>
        </w:rPr>
        <w:t xml:space="preserve">Trên đây là báo cáo tham luận </w:t>
      </w:r>
      <w:r w:rsidRPr="00C054F6">
        <w:rPr>
          <w:szCs w:val="28"/>
          <w:lang w:val="vi-VN"/>
        </w:rPr>
        <w:t xml:space="preserve">“Giải pháp nâng cao chất lượng và hiệu quả công tác giải quyết thủ tục hành chính nhà nước trên địa bàn </w:t>
      </w:r>
      <w:r w:rsidR="00420E4C" w:rsidRPr="00C054F6">
        <w:rPr>
          <w:szCs w:val="28"/>
        </w:rPr>
        <w:t>xã Dân Thành</w:t>
      </w:r>
      <w:r w:rsidRPr="00C054F6">
        <w:rPr>
          <w:szCs w:val="28"/>
          <w:lang w:val="vi-VN"/>
        </w:rPr>
        <w:t>”</w:t>
      </w:r>
      <w:r w:rsidR="00C054F6">
        <w:rPr>
          <w:szCs w:val="28"/>
        </w:rPr>
        <w:t>.</w:t>
      </w:r>
      <w:r w:rsidRPr="00C054F6">
        <w:rPr>
          <w:szCs w:val="28"/>
          <w:lang w:val="vi-VN"/>
        </w:rPr>
        <w:t xml:space="preserve"> </w:t>
      </w:r>
    </w:p>
    <w:p w:rsidR="008679B2" w:rsidRPr="00C054F6" w:rsidRDefault="00C054F6" w:rsidP="004C5DAB">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line="240" w:lineRule="auto"/>
        <w:ind w:firstLine="710"/>
        <w:jc w:val="both"/>
        <w:rPr>
          <w:b/>
          <w:i/>
          <w:szCs w:val="28"/>
        </w:rPr>
      </w:pPr>
      <w:r w:rsidRPr="00C054F6">
        <w:rPr>
          <w:b/>
          <w:i/>
          <w:szCs w:val="28"/>
        </w:rPr>
        <w:t>Xin trân trọng kính chào!</w:t>
      </w:r>
    </w:p>
    <w:sectPr w:rsidR="008679B2" w:rsidRPr="00C054F6" w:rsidSect="00BB51EC">
      <w:headerReference w:type="default" r:id="rId6"/>
      <w:pgSz w:w="11907" w:h="16840" w:code="9"/>
      <w:pgMar w:top="568" w:right="1134" w:bottom="709"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780" w:rsidRDefault="00E70780" w:rsidP="006A50BB">
      <w:pPr>
        <w:spacing w:after="0" w:line="240" w:lineRule="auto"/>
      </w:pPr>
      <w:r>
        <w:separator/>
      </w:r>
    </w:p>
  </w:endnote>
  <w:endnote w:type="continuationSeparator" w:id="0">
    <w:p w:rsidR="00E70780" w:rsidRDefault="00E70780" w:rsidP="006A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780" w:rsidRDefault="00E70780" w:rsidP="006A50BB">
      <w:pPr>
        <w:spacing w:after="0" w:line="240" w:lineRule="auto"/>
      </w:pPr>
      <w:r>
        <w:separator/>
      </w:r>
    </w:p>
  </w:footnote>
  <w:footnote w:type="continuationSeparator" w:id="0">
    <w:p w:rsidR="00E70780" w:rsidRDefault="00E70780" w:rsidP="006A5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62619"/>
      <w:docPartObj>
        <w:docPartGallery w:val="Page Numbers (Top of Page)"/>
        <w:docPartUnique/>
      </w:docPartObj>
    </w:sdtPr>
    <w:sdtEndPr>
      <w:rPr>
        <w:noProof/>
      </w:rPr>
    </w:sdtEndPr>
    <w:sdtContent>
      <w:p w:rsidR="00BB51EC" w:rsidRDefault="00BB51EC">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BB51EC" w:rsidRDefault="00BB5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B2"/>
    <w:rsid w:val="00063689"/>
    <w:rsid w:val="00104D4A"/>
    <w:rsid w:val="00212B97"/>
    <w:rsid w:val="002223B1"/>
    <w:rsid w:val="00241A95"/>
    <w:rsid w:val="00334235"/>
    <w:rsid w:val="00376F5F"/>
    <w:rsid w:val="003B632D"/>
    <w:rsid w:val="00420E4C"/>
    <w:rsid w:val="004976DB"/>
    <w:rsid w:val="004C5DAB"/>
    <w:rsid w:val="004F1A15"/>
    <w:rsid w:val="005946D6"/>
    <w:rsid w:val="00615516"/>
    <w:rsid w:val="0064488D"/>
    <w:rsid w:val="006A50BB"/>
    <w:rsid w:val="006D7F22"/>
    <w:rsid w:val="007554B0"/>
    <w:rsid w:val="00814134"/>
    <w:rsid w:val="008679B2"/>
    <w:rsid w:val="00872358"/>
    <w:rsid w:val="00875002"/>
    <w:rsid w:val="009168D6"/>
    <w:rsid w:val="00A227C2"/>
    <w:rsid w:val="00A43043"/>
    <w:rsid w:val="00AB3F58"/>
    <w:rsid w:val="00AD5E3E"/>
    <w:rsid w:val="00B77C48"/>
    <w:rsid w:val="00B9047D"/>
    <w:rsid w:val="00BB4EA2"/>
    <w:rsid w:val="00BB51EC"/>
    <w:rsid w:val="00C054F6"/>
    <w:rsid w:val="00C43012"/>
    <w:rsid w:val="00C71D4B"/>
    <w:rsid w:val="00C82CB8"/>
    <w:rsid w:val="00CF46A3"/>
    <w:rsid w:val="00D2062C"/>
    <w:rsid w:val="00D2215D"/>
    <w:rsid w:val="00D248DB"/>
    <w:rsid w:val="00D576FF"/>
    <w:rsid w:val="00D9609C"/>
    <w:rsid w:val="00DD6550"/>
    <w:rsid w:val="00DE238A"/>
    <w:rsid w:val="00E5494C"/>
    <w:rsid w:val="00E70780"/>
    <w:rsid w:val="00ED45CF"/>
    <w:rsid w:val="00F15B2F"/>
    <w:rsid w:val="00F44DAB"/>
    <w:rsid w:val="00F72E0C"/>
    <w:rsid w:val="00FF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A00D0-9994-46BA-BDD2-33113827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B2"/>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nhideWhenUsed/>
    <w:qFormat/>
    <w:rsid w:val="006A50BB"/>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rsid w:val="006A50BB"/>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link w:val="BVIfnrCarCar"/>
    <w:unhideWhenUsed/>
    <w:qFormat/>
    <w:rsid w:val="006A50BB"/>
    <w:rPr>
      <w:vertAlign w:val="superscript"/>
    </w:rPr>
  </w:style>
  <w:style w:type="paragraph" w:customStyle="1" w:styleId="BVIfnrCarCar">
    <w:name w:val="BVI fnr Car Car"/>
    <w:aliases w:val="BVI fnr Car,BVI fnr Car Car Car Car Char"/>
    <w:basedOn w:val="Normal"/>
    <w:link w:val="FootnoteReference"/>
    <w:uiPriority w:val="99"/>
    <w:qFormat/>
    <w:rsid w:val="006A50BB"/>
    <w:pPr>
      <w:spacing w:after="160" w:line="240" w:lineRule="exact"/>
    </w:pPr>
    <w:rPr>
      <w:vertAlign w:val="superscript"/>
    </w:rPr>
  </w:style>
  <w:style w:type="paragraph" w:styleId="Header">
    <w:name w:val="header"/>
    <w:basedOn w:val="Normal"/>
    <w:link w:val="HeaderChar"/>
    <w:uiPriority w:val="99"/>
    <w:unhideWhenUsed/>
    <w:rsid w:val="00D2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2C"/>
  </w:style>
  <w:style w:type="paragraph" w:styleId="Footer">
    <w:name w:val="footer"/>
    <w:basedOn w:val="Normal"/>
    <w:link w:val="FooterChar"/>
    <w:uiPriority w:val="99"/>
    <w:unhideWhenUsed/>
    <w:rsid w:val="00D2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2C"/>
  </w:style>
  <w:style w:type="paragraph" w:styleId="NormalWeb">
    <w:name w:val="Normal (Web)"/>
    <w:basedOn w:val="Normal"/>
    <w:uiPriority w:val="99"/>
    <w:unhideWhenUsed/>
    <w:rsid w:val="0006368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c:creator>
  <cp:lastModifiedBy>Administrator</cp:lastModifiedBy>
  <cp:revision>2</cp:revision>
  <cp:lastPrinted>2023-02-08T03:46:00Z</cp:lastPrinted>
  <dcterms:created xsi:type="dcterms:W3CDTF">2023-02-09T07:28:00Z</dcterms:created>
  <dcterms:modified xsi:type="dcterms:W3CDTF">2023-02-09T07:28:00Z</dcterms:modified>
</cp:coreProperties>
</file>